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786E" w14:textId="346B7C35" w:rsidR="00206220" w:rsidRPr="009D736A" w:rsidRDefault="009D736A" w:rsidP="009D736A">
      <w:pPr>
        <w:jc w:val="center"/>
        <w:rPr>
          <w:b/>
          <w:bCs/>
          <w:sz w:val="32"/>
          <w:szCs w:val="32"/>
        </w:rPr>
      </w:pPr>
      <w:r w:rsidRPr="009D736A">
        <w:rPr>
          <w:b/>
          <w:bCs/>
          <w:sz w:val="32"/>
          <w:szCs w:val="32"/>
        </w:rPr>
        <w:t>Important Links from a Resource Challenged IRS</w:t>
      </w:r>
    </w:p>
    <w:p w14:paraId="1A88CACF" w14:textId="0CD91A9A" w:rsidR="009D736A" w:rsidRDefault="009D736A"/>
    <w:p w14:paraId="488C98C7" w14:textId="27463151" w:rsidR="009D736A" w:rsidRDefault="009D736A">
      <w:r>
        <w:t xml:space="preserve">TIGTA: </w:t>
      </w:r>
      <w:hyperlink r:id="rId5" w:history="1">
        <w:hyperlink r:id="rId6" w:history="1">
          <w:r w:rsidRPr="009D736A">
            <w:rPr>
              <w:rStyle w:val="Hyperlink"/>
            </w:rPr>
            <w:t>https://www.treasury.gov/tigta/contact_whistle.shtml</w:t>
          </w:r>
        </w:hyperlink>
      </w:hyperlink>
    </w:p>
    <w:p w14:paraId="4ADEB2A9" w14:textId="78B94E9D" w:rsidR="009D736A" w:rsidRDefault="009D736A">
      <w:r>
        <w:t>Taxpayer Service:</w:t>
      </w:r>
    </w:p>
    <w:p w14:paraId="7809E494" w14:textId="0919F7FA" w:rsidR="009D736A" w:rsidRDefault="005E5C07" w:rsidP="009D736A">
      <w:pPr>
        <w:pStyle w:val="ListParagraph"/>
        <w:numPr>
          <w:ilvl w:val="0"/>
          <w:numId w:val="1"/>
        </w:numPr>
      </w:pPr>
      <w:hyperlink r:id="rId7" w:history="1">
        <w:hyperlink r:id="rId8" w:history="1">
          <w:r w:rsidR="009D736A" w:rsidRPr="009D736A">
            <w:rPr>
              <w:rStyle w:val="Hyperlink"/>
            </w:rPr>
            <w:t>https://procedurallytaxing.com/the-irs-strikes-back-against-robocalls/</w:t>
          </w:r>
        </w:hyperlink>
      </w:hyperlink>
    </w:p>
    <w:p w14:paraId="444AE260" w14:textId="7EFAB2AC" w:rsidR="009D736A" w:rsidRDefault="005E5C07" w:rsidP="009D736A">
      <w:pPr>
        <w:pStyle w:val="ListParagraph"/>
        <w:numPr>
          <w:ilvl w:val="0"/>
          <w:numId w:val="1"/>
        </w:numPr>
      </w:pPr>
      <w:hyperlink r:id="rId9" w:history="1">
        <w:hyperlink r:id="rId10" w:history="1">
          <w:r w:rsidR="009D736A" w:rsidRPr="009D736A">
            <w:rPr>
              <w:rStyle w:val="Hyperlink"/>
            </w:rPr>
            <w:t>https://www.irs.gov/newsroom/irs-quickly-moves-forward-with-taxpayer-service-improvements-4000-hired-to-provide-more-help-to-people-during-2023-tax-season-on-phones</w:t>
          </w:r>
        </w:hyperlink>
      </w:hyperlink>
    </w:p>
    <w:p w14:paraId="72A56D89" w14:textId="49FDE6F6" w:rsidR="009D736A" w:rsidRDefault="005E5C07" w:rsidP="009D736A">
      <w:pPr>
        <w:pStyle w:val="ListParagraph"/>
        <w:numPr>
          <w:ilvl w:val="0"/>
          <w:numId w:val="1"/>
        </w:numPr>
      </w:pPr>
      <w:hyperlink r:id="rId11" w:history="1">
        <w:hyperlink r:id="rId12" w:history="1">
          <w:r w:rsidR="009D736A" w:rsidRPr="009D736A">
            <w:rPr>
              <w:rStyle w:val="Hyperlink"/>
            </w:rPr>
            <w:t>https://www.irs.gov/newsroom/irs-quickly-moves-forward-with-taxpayer-service-improvements-4000-hired-to-provide-more-help-to-people-during-2023-tax-season-on-phones</w:t>
          </w:r>
        </w:hyperlink>
      </w:hyperlink>
    </w:p>
    <w:p w14:paraId="2C925278" w14:textId="73866FF1" w:rsidR="009D736A" w:rsidRDefault="005E5C07" w:rsidP="009D736A">
      <w:pPr>
        <w:pStyle w:val="ListParagraph"/>
        <w:numPr>
          <w:ilvl w:val="0"/>
          <w:numId w:val="1"/>
        </w:numPr>
      </w:pPr>
      <w:hyperlink r:id="rId13" w:history="1">
        <w:hyperlink r:id="rId14" w:history="1">
          <w:r w:rsidR="009D736A" w:rsidRPr="009D736A">
            <w:rPr>
              <w:rStyle w:val="Hyperlink"/>
            </w:rPr>
            <w:t>https://home.treasury.gov/news/press-releases/jy0952</w:t>
          </w:r>
        </w:hyperlink>
      </w:hyperlink>
    </w:p>
    <w:p w14:paraId="0A43F6F8" w14:textId="5F20C7DC" w:rsidR="009D736A" w:rsidRPr="009D736A" w:rsidRDefault="009D736A" w:rsidP="009D736A">
      <w:r>
        <w:t xml:space="preserve">Refund Suit: </w:t>
      </w:r>
      <w:hyperlink r:id="rId15" w:history="1">
        <w:r w:rsidRPr="003C2099">
          <w:rPr>
            <w:rStyle w:val="Hyperlink"/>
          </w:rPr>
          <w:t>https://www.irs.gov/irm/part34/irm_34-005-002</w:t>
        </w:r>
      </w:hyperlink>
      <w:r>
        <w:t xml:space="preserve"> </w:t>
      </w:r>
    </w:p>
    <w:p w14:paraId="3258E2B7" w14:textId="2145045E" w:rsidR="009D736A" w:rsidRDefault="009D736A">
      <w:r>
        <w:t>6015 Admin Record:</w:t>
      </w:r>
    </w:p>
    <w:p w14:paraId="6FC54C58" w14:textId="08021D08" w:rsidR="009D736A" w:rsidRDefault="005E5C07" w:rsidP="009D736A">
      <w:pPr>
        <w:pStyle w:val="ListParagraph"/>
        <w:numPr>
          <w:ilvl w:val="0"/>
          <w:numId w:val="2"/>
        </w:numPr>
      </w:pPr>
      <w:hyperlink r:id="rId16" w:history="1">
        <w:hyperlink r:id="rId17" w:history="1">
          <w:r w:rsidR="009D736A" w:rsidRPr="009D736A">
            <w:rPr>
              <w:rStyle w:val="Hyperlink"/>
            </w:rPr>
            <w:t>https://procedurallytaxing.com/the-fatty-rule-for-post-tfa-innocent-spouse-cases-an-early-look-at-the-otherwise-unavailable-evidence-exception/</w:t>
          </w:r>
        </w:hyperlink>
      </w:hyperlink>
    </w:p>
    <w:p w14:paraId="54207A2C" w14:textId="008772D7" w:rsidR="009D736A" w:rsidRDefault="005E5C07" w:rsidP="009D736A">
      <w:pPr>
        <w:pStyle w:val="ListParagraph"/>
        <w:numPr>
          <w:ilvl w:val="0"/>
          <w:numId w:val="2"/>
        </w:numPr>
      </w:pPr>
      <w:hyperlink r:id="rId18" w:history="1">
        <w:hyperlink r:id="rId19" w:history="1">
          <w:r w:rsidR="009D736A" w:rsidRPr="009D736A">
            <w:rPr>
              <w:rStyle w:val="Hyperlink"/>
            </w:rPr>
            <w:t>https://procedurallytaxing.com/innocent-spouse-bench-opinion-part-1/</w:t>
          </w:r>
        </w:hyperlink>
      </w:hyperlink>
    </w:p>
    <w:p w14:paraId="34ED9C0D" w14:textId="4E528DED" w:rsidR="009D736A" w:rsidRDefault="009D736A">
      <w:r>
        <w:t>Other Appeal Issues:</w:t>
      </w:r>
    </w:p>
    <w:p w14:paraId="501B98F6" w14:textId="38142732" w:rsidR="009D736A" w:rsidRDefault="005E5C07" w:rsidP="009D736A">
      <w:pPr>
        <w:pStyle w:val="ListParagraph"/>
        <w:numPr>
          <w:ilvl w:val="0"/>
          <w:numId w:val="3"/>
        </w:numPr>
      </w:pPr>
      <w:hyperlink r:id="rId20" w:history="1">
        <w:hyperlink r:id="rId21" w:history="1">
          <w:r w:rsidR="00B97A4D" w:rsidRPr="00B97A4D">
            <w:rPr>
              <w:rStyle w:val="Hyperlink"/>
            </w:rPr>
            <w:t>https://www.irs.gov/pub/irs-utl/2022_04_19_Docketed Casework Memo.pdf</w:t>
          </w:r>
        </w:hyperlink>
      </w:hyperlink>
    </w:p>
    <w:p w14:paraId="783081F3" w14:textId="0BF2C9FA" w:rsidR="00B97A4D" w:rsidRDefault="005E5C07" w:rsidP="009D736A">
      <w:pPr>
        <w:pStyle w:val="ListParagraph"/>
        <w:numPr>
          <w:ilvl w:val="0"/>
          <w:numId w:val="3"/>
        </w:numPr>
      </w:pPr>
      <w:hyperlink r:id="rId22" w:history="1">
        <w:hyperlink r:id="rId23" w:history="1">
          <w:r w:rsidR="00B97A4D" w:rsidRPr="00B97A4D">
            <w:rPr>
              <w:rStyle w:val="Hyperlink"/>
            </w:rPr>
            <w:t>https://www.irs.gov/newsroom/irs-independent-office-of-appeals-priorities-for-2023-focus-on-taxpayer-service</w:t>
          </w:r>
        </w:hyperlink>
      </w:hyperlink>
    </w:p>
    <w:p w14:paraId="7C3B44CC" w14:textId="5E265A2B" w:rsidR="00B97A4D" w:rsidRDefault="005E5C07" w:rsidP="009D736A">
      <w:pPr>
        <w:pStyle w:val="ListParagraph"/>
        <w:numPr>
          <w:ilvl w:val="0"/>
          <w:numId w:val="3"/>
        </w:numPr>
      </w:pPr>
      <w:hyperlink r:id="rId24" w:history="1">
        <w:hyperlink r:id="rId25" w:history="1">
          <w:r w:rsidR="00B97A4D" w:rsidRPr="00B97A4D">
            <w:rPr>
              <w:rStyle w:val="Hyperlink"/>
            </w:rPr>
            <w:t>https://www.irs.gov/newsroom/irs-appeals-invites-input-on-enhancing-video-conference-options-for-taxpayers-and-tax-professionals</w:t>
          </w:r>
        </w:hyperlink>
      </w:hyperlink>
    </w:p>
    <w:p w14:paraId="7AA97C7E" w14:textId="20C66288" w:rsidR="009D736A" w:rsidRDefault="00B97A4D">
      <w:proofErr w:type="spellStart"/>
      <w:r>
        <w:t>Boechler</w:t>
      </w:r>
      <w:proofErr w:type="spellEnd"/>
      <w:r>
        <w:t>:</w:t>
      </w:r>
    </w:p>
    <w:p w14:paraId="75BEAF54" w14:textId="2A577557" w:rsidR="00B97A4D" w:rsidRDefault="005E5C07" w:rsidP="00B97A4D">
      <w:pPr>
        <w:pStyle w:val="ListParagraph"/>
        <w:numPr>
          <w:ilvl w:val="0"/>
          <w:numId w:val="4"/>
        </w:numPr>
      </w:pPr>
      <w:hyperlink r:id="rId26" w:history="1">
        <w:hyperlink r:id="rId27" w:history="1">
          <w:r w:rsidR="00B97A4D" w:rsidRPr="00B97A4D">
            <w:rPr>
              <w:rStyle w:val="Hyperlink"/>
            </w:rPr>
            <w:t>https://procedurallytaxing.com/what-happens-after-boechler-part-1-the-irs-argues-irc-6330-is-unique/</w:t>
          </w:r>
        </w:hyperlink>
      </w:hyperlink>
    </w:p>
    <w:p w14:paraId="783D45A5" w14:textId="3ABA168F" w:rsidR="00B97A4D" w:rsidRDefault="005E5C07" w:rsidP="00B97A4D">
      <w:pPr>
        <w:pStyle w:val="ListParagraph"/>
        <w:numPr>
          <w:ilvl w:val="0"/>
          <w:numId w:val="4"/>
        </w:numPr>
      </w:pPr>
      <w:hyperlink r:id="rId28" w:history="1">
        <w:hyperlink r:id="rId29" w:history="1">
          <w:r w:rsidR="00B97A4D" w:rsidRPr="00B97A4D">
            <w:rPr>
              <w:rStyle w:val="Hyperlink"/>
            </w:rPr>
            <w:t>https://procedurallytaxing.com/what-happens-after-boechler-part-2-the-irs-argues-the-floodgates-will-open-if-the-tax-court-follows-boechler-in-interpreting-irc-6213a￼/</w:t>
          </w:r>
        </w:hyperlink>
      </w:hyperlink>
    </w:p>
    <w:p w14:paraId="10004FD5" w14:textId="4504C6E6" w:rsidR="00B97A4D" w:rsidRDefault="005E5C07" w:rsidP="00B97A4D">
      <w:pPr>
        <w:pStyle w:val="ListParagraph"/>
        <w:numPr>
          <w:ilvl w:val="0"/>
          <w:numId w:val="4"/>
        </w:numPr>
      </w:pPr>
      <w:hyperlink r:id="rId30" w:history="1">
        <w:hyperlink r:id="rId31" w:history="1">
          <w:r w:rsidR="00B97A4D" w:rsidRPr="00B97A4D">
            <w:rPr>
              <w:rStyle w:val="Hyperlink"/>
            </w:rPr>
            <w:t>https://procedurallytaxing.com/what-happens-after-boechler-part-3-the-irs-argues-that-irc-7459-requires-that-irc-6213a-treat-the-time-for-filing-a-tax-court-petition-as-jurisdictional￼/</w:t>
          </w:r>
        </w:hyperlink>
      </w:hyperlink>
    </w:p>
    <w:p w14:paraId="634F4B01" w14:textId="02611605" w:rsidR="00B97A4D" w:rsidRDefault="005E5C07" w:rsidP="00B97A4D">
      <w:pPr>
        <w:pStyle w:val="ListParagraph"/>
        <w:numPr>
          <w:ilvl w:val="0"/>
          <w:numId w:val="4"/>
        </w:numPr>
      </w:pPr>
      <w:hyperlink r:id="rId32" w:history="1">
        <w:hyperlink r:id="rId33" w:history="1">
          <w:r w:rsidR="00B97A4D" w:rsidRPr="00B97A4D">
            <w:rPr>
              <w:rStyle w:val="Hyperlink"/>
            </w:rPr>
            <w:t>https://procedurallytaxing.com/what-happens-after-boechler-part-4-the-irs-argues-that-equitable-tolling-would-not-apply-in-deficiency-cases-￼/</w:t>
          </w:r>
        </w:hyperlink>
      </w:hyperlink>
    </w:p>
    <w:p w14:paraId="6196677A" w14:textId="7EA7E822" w:rsidR="00B97A4D" w:rsidRDefault="005E5C07" w:rsidP="00B97A4D">
      <w:pPr>
        <w:pStyle w:val="ListParagraph"/>
        <w:numPr>
          <w:ilvl w:val="0"/>
          <w:numId w:val="4"/>
        </w:numPr>
      </w:pPr>
      <w:hyperlink r:id="rId34" w:history="1">
        <w:hyperlink r:id="rId35" w:history="1">
          <w:r w:rsidR="00B97A4D" w:rsidRPr="00B97A4D">
            <w:rPr>
              <w:rStyle w:val="Hyperlink"/>
            </w:rPr>
            <w:t>https://procedurallytaxing.com/second-appellate-case-on-whether-irc-6213as-deadline-is-still-jurisdictional-and-first-tax-court-case-involving-irc-6015e1a/</w:t>
          </w:r>
        </w:hyperlink>
      </w:hyperlink>
    </w:p>
    <w:p w14:paraId="25D265C6" w14:textId="4EBDD5DB" w:rsidR="009D736A" w:rsidRDefault="00B97A4D">
      <w:r>
        <w:lastRenderedPageBreak/>
        <w:t>Meta Pixel:</w:t>
      </w:r>
    </w:p>
    <w:p w14:paraId="63C21E9A" w14:textId="094DC706" w:rsidR="00B97A4D" w:rsidRDefault="005E5C07" w:rsidP="00B97A4D">
      <w:pPr>
        <w:pStyle w:val="ListParagraph"/>
        <w:numPr>
          <w:ilvl w:val="0"/>
          <w:numId w:val="5"/>
        </w:numPr>
      </w:pPr>
      <w:hyperlink r:id="rId36" w:history="1">
        <w:hyperlink r:id="rId37" w:history="1">
          <w:r w:rsidR="00B97A4D" w:rsidRPr="00B97A4D">
            <w:rPr>
              <w:rStyle w:val="Hyperlink"/>
            </w:rPr>
            <w:t>https://procedurallytaxing.com/the-facebook-pixel-and-unauthorized-use-and-disclosure-of-tax-return-and-tax-return-information/</w:t>
          </w:r>
        </w:hyperlink>
      </w:hyperlink>
    </w:p>
    <w:p w14:paraId="07D8D91F" w14:textId="423283BA" w:rsidR="00B97A4D" w:rsidRDefault="005E5C07" w:rsidP="00B97A4D">
      <w:pPr>
        <w:pStyle w:val="ListParagraph"/>
        <w:numPr>
          <w:ilvl w:val="0"/>
          <w:numId w:val="5"/>
        </w:numPr>
      </w:pPr>
      <w:hyperlink r:id="rId38" w:history="1">
        <w:hyperlink r:id="rId39" w:history="1">
          <w:r w:rsidR="00B97A4D" w:rsidRPr="00B97A4D">
            <w:rPr>
              <w:rStyle w:val="Hyperlink"/>
            </w:rPr>
            <w:t>https://www.warren.senate.gov/imo/media/doc/TaxPrepMetaLetters.pdf</w:t>
          </w:r>
        </w:hyperlink>
      </w:hyperlink>
    </w:p>
    <w:p w14:paraId="26F43F67" w14:textId="72272CEC" w:rsidR="00B97A4D" w:rsidRDefault="005E5C07" w:rsidP="00B97A4D">
      <w:pPr>
        <w:pStyle w:val="ListParagraph"/>
        <w:numPr>
          <w:ilvl w:val="0"/>
          <w:numId w:val="5"/>
        </w:numPr>
      </w:pPr>
      <w:hyperlink r:id="rId40" w:history="1">
        <w:hyperlink r:id="rId41" w:history="1">
          <w:r w:rsidR="00B97A4D" w:rsidRPr="00B97A4D">
            <w:rPr>
              <w:rStyle w:val="Hyperlink"/>
            </w:rPr>
            <w:t>https://s3.documentcloud.org/documents/23326894/322-cv-07557-si.pdf</w:t>
          </w:r>
        </w:hyperlink>
      </w:hyperlink>
    </w:p>
    <w:p w14:paraId="63F35E35" w14:textId="08F8997E" w:rsidR="00B97A4D" w:rsidRDefault="00B97A4D" w:rsidP="00B97A4D"/>
    <w:p w14:paraId="44251EB6" w14:textId="44F1E51E" w:rsidR="00B97A4D" w:rsidRDefault="00B97A4D" w:rsidP="00B97A4D">
      <w:r>
        <w:t>Best Darn Ethics Program:</w:t>
      </w:r>
    </w:p>
    <w:p w14:paraId="388CD847" w14:textId="77777777" w:rsidR="00B97A4D" w:rsidRPr="00B97A4D" w:rsidRDefault="00B97A4D" w:rsidP="00B97A4D">
      <w:pPr>
        <w:pStyle w:val="ListParagraph"/>
        <w:numPr>
          <w:ilvl w:val="0"/>
          <w:numId w:val="6"/>
        </w:numPr>
      </w:pPr>
      <w:r w:rsidRPr="00B97A4D">
        <w:t>December 22</w:t>
      </w:r>
      <w:r w:rsidRPr="00B97A4D">
        <w:rPr>
          <w:vertAlign w:val="superscript"/>
        </w:rPr>
        <w:t>nd</w:t>
      </w:r>
      <w:r w:rsidRPr="00B97A4D">
        <w:t xml:space="preserve"> </w:t>
      </w:r>
    </w:p>
    <w:p w14:paraId="0E51EE38" w14:textId="77777777" w:rsidR="00B97A4D" w:rsidRPr="00B97A4D" w:rsidRDefault="00B97A4D" w:rsidP="00B97A4D">
      <w:pPr>
        <w:pStyle w:val="ListParagraph"/>
        <w:numPr>
          <w:ilvl w:val="0"/>
          <w:numId w:val="6"/>
        </w:numPr>
      </w:pPr>
      <w:r w:rsidRPr="00B97A4D">
        <w:t>1:00 pm EST – 3:00 pm EST</w:t>
      </w:r>
    </w:p>
    <w:p w14:paraId="782C8653" w14:textId="77777777" w:rsidR="00B97A4D" w:rsidRPr="00B97A4D" w:rsidRDefault="00B97A4D" w:rsidP="00B97A4D">
      <w:pPr>
        <w:pStyle w:val="ListParagraph"/>
        <w:numPr>
          <w:ilvl w:val="0"/>
          <w:numId w:val="6"/>
        </w:numPr>
      </w:pPr>
      <w:r w:rsidRPr="00B97A4D">
        <w:t xml:space="preserve">2 </w:t>
      </w:r>
      <w:proofErr w:type="spellStart"/>
      <w:r w:rsidRPr="00B97A4D">
        <w:t>ce</w:t>
      </w:r>
      <w:proofErr w:type="spellEnd"/>
      <w:r w:rsidRPr="00B97A4D">
        <w:t>/</w:t>
      </w:r>
      <w:proofErr w:type="spellStart"/>
      <w:r w:rsidRPr="00B97A4D">
        <w:t>cpe</w:t>
      </w:r>
      <w:proofErr w:type="spellEnd"/>
      <w:r w:rsidRPr="00B97A4D">
        <w:t xml:space="preserve"> credits</w:t>
      </w:r>
    </w:p>
    <w:p w14:paraId="5F2A0FE4" w14:textId="77777777" w:rsidR="00B97A4D" w:rsidRPr="00B97A4D" w:rsidRDefault="00B97A4D" w:rsidP="00B97A4D">
      <w:pPr>
        <w:pStyle w:val="ListParagraph"/>
        <w:numPr>
          <w:ilvl w:val="0"/>
          <w:numId w:val="6"/>
        </w:numPr>
      </w:pPr>
      <w:r w:rsidRPr="00B97A4D">
        <w:t>$49</w:t>
      </w:r>
    </w:p>
    <w:p w14:paraId="6BB093D6" w14:textId="77777777" w:rsidR="00B97A4D" w:rsidRPr="00B97A4D" w:rsidRDefault="00B97A4D" w:rsidP="00B97A4D">
      <w:pPr>
        <w:pStyle w:val="ListParagraph"/>
        <w:numPr>
          <w:ilvl w:val="0"/>
          <w:numId w:val="6"/>
        </w:numPr>
      </w:pPr>
      <w:r w:rsidRPr="00B97A4D">
        <w:t xml:space="preserve">Register at: </w:t>
      </w:r>
    </w:p>
    <w:p w14:paraId="70247C2A" w14:textId="77777777" w:rsidR="00B97A4D" w:rsidRPr="00B97A4D" w:rsidRDefault="005E5C07" w:rsidP="00B97A4D">
      <w:pPr>
        <w:pStyle w:val="ListParagraph"/>
        <w:numPr>
          <w:ilvl w:val="0"/>
          <w:numId w:val="6"/>
        </w:numPr>
      </w:pPr>
      <w:hyperlink r:id="rId42" w:history="1">
        <w:r w:rsidR="00B97A4D" w:rsidRPr="00B97A4D">
          <w:rPr>
            <w:rStyle w:val="Hyperlink"/>
          </w:rPr>
          <w:t>https://taxrepllc.com/program-20221222-best-ethics/</w:t>
        </w:r>
      </w:hyperlink>
      <w:r w:rsidR="00B97A4D" w:rsidRPr="00B97A4D">
        <w:t xml:space="preserve"> </w:t>
      </w:r>
    </w:p>
    <w:p w14:paraId="0EEF8578" w14:textId="1087B528" w:rsidR="00B97A4D" w:rsidRDefault="00B97A4D" w:rsidP="00B97A4D"/>
    <w:p w14:paraId="413D709C" w14:textId="4A23A20B" w:rsidR="00B97A4D" w:rsidRDefault="00B97A4D" w:rsidP="00B97A4D">
      <w:r>
        <w:t xml:space="preserve">LITC Support Center: </w:t>
      </w:r>
      <w:hyperlink r:id="rId43" w:history="1">
        <w:r w:rsidRPr="003C2099">
          <w:rPr>
            <w:rStyle w:val="Hyperlink"/>
          </w:rPr>
          <w:t>https://LITCSupportCenter.org</w:t>
        </w:r>
      </w:hyperlink>
      <w:r>
        <w:t xml:space="preserve"> </w:t>
      </w:r>
    </w:p>
    <w:sectPr w:rsidR="00B9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121"/>
    <w:multiLevelType w:val="hybridMultilevel"/>
    <w:tmpl w:val="B5AA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3899"/>
    <w:multiLevelType w:val="hybridMultilevel"/>
    <w:tmpl w:val="FF0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25D3"/>
    <w:multiLevelType w:val="hybridMultilevel"/>
    <w:tmpl w:val="907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0150"/>
    <w:multiLevelType w:val="hybridMultilevel"/>
    <w:tmpl w:val="FC1C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2DE9"/>
    <w:multiLevelType w:val="hybridMultilevel"/>
    <w:tmpl w:val="219A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05138"/>
    <w:multiLevelType w:val="hybridMultilevel"/>
    <w:tmpl w:val="4E6C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D73AE"/>
    <w:multiLevelType w:val="hybridMultilevel"/>
    <w:tmpl w:val="7722EB7C"/>
    <w:lvl w:ilvl="0" w:tplc="7294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E8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1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E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6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2F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47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C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F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8232116">
    <w:abstractNumId w:val="2"/>
  </w:num>
  <w:num w:numId="2" w16cid:durableId="807631879">
    <w:abstractNumId w:val="5"/>
  </w:num>
  <w:num w:numId="3" w16cid:durableId="1940328205">
    <w:abstractNumId w:val="1"/>
  </w:num>
  <w:num w:numId="4" w16cid:durableId="774905488">
    <w:abstractNumId w:val="4"/>
  </w:num>
  <w:num w:numId="5" w16cid:durableId="801076555">
    <w:abstractNumId w:val="0"/>
  </w:num>
  <w:num w:numId="6" w16cid:durableId="1391730594">
    <w:abstractNumId w:val="3"/>
  </w:num>
  <w:num w:numId="7" w16cid:durableId="99489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6A"/>
    <w:rsid w:val="00265D57"/>
    <w:rsid w:val="004F0B4D"/>
    <w:rsid w:val="005E5C07"/>
    <w:rsid w:val="009D736A"/>
    <w:rsid w:val="00B97A4D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310F"/>
  <w15:chartTrackingRefBased/>
  <w15:docId w15:val="{9E416415-4EF7-4597-90FA-61B6614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3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3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3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treasury.gov/news/press-releases/jy0952" TargetMode="External"/><Relationship Id="rId18" Type="http://schemas.openxmlformats.org/officeDocument/2006/relationships/hyperlink" Target="https://procedurallytaxing.com/innocent-spouse-bench-opinion-part-1/" TargetMode="External"/><Relationship Id="rId26" Type="http://schemas.openxmlformats.org/officeDocument/2006/relationships/hyperlink" Target="https://procedurallytaxing.com/what-happens-after-boechler-part-1-the-irs-argues-irc-6330-is-unique/" TargetMode="External"/><Relationship Id="rId39" Type="http://schemas.openxmlformats.org/officeDocument/2006/relationships/hyperlink" Target="https://www.warren.senate.gov/imo/media/doc/TaxPrepMetaLetters.pdf" TargetMode="External"/><Relationship Id="rId21" Type="http://schemas.openxmlformats.org/officeDocument/2006/relationships/hyperlink" Target="https://www.irs.gov/pub/irs-utl/2022_04_19_Docketed%20Casework%20Memo.pdf" TargetMode="External"/><Relationship Id="rId34" Type="http://schemas.openxmlformats.org/officeDocument/2006/relationships/hyperlink" Target="https://procedurallytaxing.com/second-appellate-case-on-whether-irc-6213as-deadline-is-still-jurisdictional-and-first-tax-court-case-involving-irc-6015e1a/" TargetMode="External"/><Relationship Id="rId42" Type="http://schemas.openxmlformats.org/officeDocument/2006/relationships/hyperlink" Target="https://taxrepllc.com/program-20221222-best-ethics/" TargetMode="External"/><Relationship Id="rId7" Type="http://schemas.openxmlformats.org/officeDocument/2006/relationships/hyperlink" Target="https://procedurallytaxing.com/the-irs-strikes-back-against-robocal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cedurallytaxing.com/the-fatty-rule-for-post-tfa-innocent-spouse-cases-an-early-look-at-the-otherwise-unavailable-evidence-exception/" TargetMode="External"/><Relationship Id="rId29" Type="http://schemas.openxmlformats.org/officeDocument/2006/relationships/hyperlink" Target="https://procedurallytaxing.com/what-happens-after-boechler-part-2-the-irs-argues-the-floodgates-will-open-if-the-tax-court-follows-boechler-in-interpreting-irc-6213a&#6553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easury.gov/tigta/contact_whistle.shtml" TargetMode="External"/><Relationship Id="rId11" Type="http://schemas.openxmlformats.org/officeDocument/2006/relationships/hyperlink" Target="https://www.irs.gov/newsroom/irs-quickly-moves-forward-with-taxpayer-service-improvements-4000-hired-to-provide-more-help-to-people-during-2023-tax-season-on-phones" TargetMode="External"/><Relationship Id="rId24" Type="http://schemas.openxmlformats.org/officeDocument/2006/relationships/hyperlink" Target="https://www.irs.gov/newsroom/irs-appeals-invites-input-on-enhancing-video-conference-options-for-taxpayers-and-tax-professionals" TargetMode="External"/><Relationship Id="rId32" Type="http://schemas.openxmlformats.org/officeDocument/2006/relationships/hyperlink" Target="https://procedurallytaxing.com/what-happens-after-boechler-part-4-the-irs-argues-that-equitable-tolling-would-not-apply-in-deficiency-cases-&#65532;/" TargetMode="External"/><Relationship Id="rId37" Type="http://schemas.openxmlformats.org/officeDocument/2006/relationships/hyperlink" Target="https://procedurallytaxing.com/the-facebook-pixel-and-unauthorized-use-and-disclosure-of-tax-return-and-tax-return-information/" TargetMode="External"/><Relationship Id="rId40" Type="http://schemas.openxmlformats.org/officeDocument/2006/relationships/hyperlink" Target="https://s3.documentcloud.org/documents/23326894/322-cv-07557-si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treasury.gov/tigta/contact_whistle.shtml" TargetMode="External"/><Relationship Id="rId15" Type="http://schemas.openxmlformats.org/officeDocument/2006/relationships/hyperlink" Target="https://www.irs.gov/irm/part34/irm_34-005-002" TargetMode="External"/><Relationship Id="rId23" Type="http://schemas.openxmlformats.org/officeDocument/2006/relationships/hyperlink" Target="https://www.irs.gov/newsroom/irs-independent-office-of-appeals-priorities-for-2023-focus-on-taxpayer-service" TargetMode="External"/><Relationship Id="rId28" Type="http://schemas.openxmlformats.org/officeDocument/2006/relationships/hyperlink" Target="https://procedurallytaxing.com/what-happens-after-boechler-part-2-the-irs-argues-the-floodgates-will-open-if-the-tax-court-follows-boechler-in-interpreting-irc-6213a&#65532;/" TargetMode="External"/><Relationship Id="rId36" Type="http://schemas.openxmlformats.org/officeDocument/2006/relationships/hyperlink" Target="https://procedurallytaxing.com/the-facebook-pixel-and-unauthorized-use-and-disclosure-of-tax-return-and-tax-return-information/" TargetMode="External"/><Relationship Id="rId10" Type="http://schemas.openxmlformats.org/officeDocument/2006/relationships/hyperlink" Target="https://www.irs.gov/newsroom/irs-quickly-moves-forward-with-taxpayer-service-improvements-4000-hired-to-provide-more-help-to-people-during-2023-tax-season-on-phones" TargetMode="External"/><Relationship Id="rId19" Type="http://schemas.openxmlformats.org/officeDocument/2006/relationships/hyperlink" Target="https://procedurallytaxing.com/innocent-spouse-bench-opinion-part-1/" TargetMode="External"/><Relationship Id="rId31" Type="http://schemas.openxmlformats.org/officeDocument/2006/relationships/hyperlink" Target="https://procedurallytaxing.com/what-happens-after-boechler-part-3-the-irs-argues-that-irc-7459-requires-that-irc-6213a-treat-the-time-for-filing-a-tax-court-petition-as-jurisdictional&#65532;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newsroom/irs-quickly-moves-forward-with-taxpayer-service-improvements-4000-hired-to-provide-more-help-to-people-during-2023-tax-season-on-phones" TargetMode="External"/><Relationship Id="rId14" Type="http://schemas.openxmlformats.org/officeDocument/2006/relationships/hyperlink" Target="https://home.treasury.gov/news/press-releases/jy0952" TargetMode="External"/><Relationship Id="rId22" Type="http://schemas.openxmlformats.org/officeDocument/2006/relationships/hyperlink" Target="https://www.irs.gov/newsroom/irs-independent-office-of-appeals-priorities-for-2023-focus-on-taxpayer-service" TargetMode="External"/><Relationship Id="rId27" Type="http://schemas.openxmlformats.org/officeDocument/2006/relationships/hyperlink" Target="https://procedurallytaxing.com/what-happens-after-boechler-part-1-the-irs-argues-irc-6330-is-unique/" TargetMode="External"/><Relationship Id="rId30" Type="http://schemas.openxmlformats.org/officeDocument/2006/relationships/hyperlink" Target="https://procedurallytaxing.com/what-happens-after-boechler-part-3-the-irs-argues-that-irc-7459-requires-that-irc-6213a-treat-the-time-for-filing-a-tax-court-petition-as-jurisdictional&#65532;/" TargetMode="External"/><Relationship Id="rId35" Type="http://schemas.openxmlformats.org/officeDocument/2006/relationships/hyperlink" Target="https://procedurallytaxing.com/second-appellate-case-on-whether-irc-6213as-deadline-is-still-jurisdictional-and-first-tax-court-case-involving-irc-6015e1a/" TargetMode="External"/><Relationship Id="rId43" Type="http://schemas.openxmlformats.org/officeDocument/2006/relationships/hyperlink" Target="https://LITCSupportCenter.org" TargetMode="External"/><Relationship Id="rId8" Type="http://schemas.openxmlformats.org/officeDocument/2006/relationships/hyperlink" Target="https://procedurallytaxing.com/the-irs-strikes-back-against-robocall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rs.gov/newsroom/irs-quickly-moves-forward-with-taxpayer-service-improvements-4000-hired-to-provide-more-help-to-people-during-2023-tax-season-on-phones" TargetMode="External"/><Relationship Id="rId17" Type="http://schemas.openxmlformats.org/officeDocument/2006/relationships/hyperlink" Target="https://procedurallytaxing.com/the-fatty-rule-for-post-tfa-innocent-spouse-cases-an-early-look-at-the-otherwise-unavailable-evidence-exception/" TargetMode="External"/><Relationship Id="rId25" Type="http://schemas.openxmlformats.org/officeDocument/2006/relationships/hyperlink" Target="https://www.irs.gov/newsroom/irs-appeals-invites-input-on-enhancing-video-conference-options-for-taxpayers-and-tax-professionals" TargetMode="External"/><Relationship Id="rId33" Type="http://schemas.openxmlformats.org/officeDocument/2006/relationships/hyperlink" Target="https://procedurallytaxing.com/what-happens-after-boechler-part-4-the-irs-argues-that-equitable-tolling-would-not-apply-in-deficiency-cases-&#65532;/" TargetMode="External"/><Relationship Id="rId38" Type="http://schemas.openxmlformats.org/officeDocument/2006/relationships/hyperlink" Target="https://www.warren.senate.gov/imo/media/doc/TaxPrepMetaLetters.pdf" TargetMode="External"/><Relationship Id="rId20" Type="http://schemas.openxmlformats.org/officeDocument/2006/relationships/hyperlink" Target="https://www.irs.gov/pub/irs-utl/2022_04_19_Docketed%20Casework%20Memo.pdf" TargetMode="External"/><Relationship Id="rId41" Type="http://schemas.openxmlformats.org/officeDocument/2006/relationships/hyperlink" Target="https://s3.documentcloud.org/documents/23326894/322-cv-07557-s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1089</Words>
  <Characters>6210</Characters>
  <Application>Microsoft Office Word</Application>
  <DocSecurity>0</DocSecurity>
  <PresentationFormat/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Green</dc:creator>
  <cp:keywords/>
  <dc:description/>
  <cp:lastModifiedBy>Klemens Raab</cp:lastModifiedBy>
  <cp:revision>3</cp:revision>
  <dcterms:created xsi:type="dcterms:W3CDTF">2022-12-16T19:15:00Z</dcterms:created>
  <dcterms:modified xsi:type="dcterms:W3CDTF">2022-12-16T19:29:00Z</dcterms:modified>
</cp:coreProperties>
</file>